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OLE_LINK2"/>
      <w:bookmarkStart w:id="1" w:name="OLE_LINK1"/>
      <w:r>
        <w:rPr>
          <w:rFonts w:hint="eastAsia" w:ascii="方正小标宋简体" w:hAnsi="方正小标宋简体" w:eastAsia="方正小标宋简体" w:cs="方正小标宋简体"/>
          <w:color w:val="auto"/>
          <w:sz w:val="44"/>
          <w:szCs w:val="44"/>
          <w:lang w:val="en-US" w:eastAsia="zh-CN"/>
        </w:rPr>
        <w:t>《三亚市重大带动作用产业项目认定及</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color w:val="auto"/>
          <w:lang w:val="en-US" w:eastAsia="zh-CN"/>
        </w:rPr>
      </w:pPr>
      <w:r>
        <w:rPr>
          <w:rFonts w:hint="eastAsia" w:ascii="方正小标宋简体" w:hAnsi="方正小标宋简体" w:eastAsia="方正小标宋简体" w:cs="方正小标宋简体"/>
          <w:color w:val="auto"/>
          <w:sz w:val="44"/>
          <w:szCs w:val="44"/>
          <w:lang w:val="en-US" w:eastAsia="zh-CN"/>
        </w:rPr>
        <w:t>成果应用办法（试行）</w:t>
      </w:r>
      <w:bookmarkEnd w:id="0"/>
      <w:bookmarkEnd w:id="1"/>
      <w:r>
        <w:rPr>
          <w:rFonts w:hint="eastAsia" w:ascii="方正小标宋简体" w:hAnsi="方正小标宋简体" w:eastAsia="方正小标宋简体" w:cs="方正小标宋简体"/>
          <w:color w:val="auto"/>
          <w:sz w:val="44"/>
          <w:szCs w:val="44"/>
          <w:lang w:val="en-US" w:eastAsia="zh-CN"/>
        </w:rPr>
        <w:t>》</w:t>
      </w:r>
      <w:r>
        <w:rPr>
          <w:rFonts w:hint="default" w:ascii="Times New Roman" w:hAnsi="Times New Roman" w:eastAsia="方正小标宋简体" w:cs="Times New Roman"/>
          <w:color w:val="auto"/>
          <w:sz w:val="44"/>
          <w:szCs w:val="44"/>
        </w:rPr>
        <w:t>起草说明</w:t>
      </w:r>
    </w:p>
    <w:p>
      <w:pPr>
        <w:pStyle w:val="2"/>
        <w:numPr>
          <w:numId w:val="0"/>
        </w:numPr>
        <w:ind w:leftChars="200"/>
        <w:jc w:val="center"/>
        <w:rPr>
          <w:rFonts w:hint="default" w:ascii="Times New Roman" w:hAnsi="Times New Roman" w:eastAsia="楷体_GB2312" w:cs="Times New Roman"/>
          <w:color w:val="auto"/>
          <w:kern w:val="2"/>
          <w:sz w:val="32"/>
          <w:szCs w:val="32"/>
          <w:lang w:val="en-US" w:eastAsia="zh-CN" w:bidi="ar-SA"/>
        </w:rPr>
      </w:pPr>
      <w:r>
        <w:rPr>
          <w:rFonts w:hint="eastAsia" w:ascii="Times New Roman" w:hAnsi="Times New Roman" w:eastAsia="楷体_GB2312" w:cs="Times New Roman"/>
          <w:color w:val="auto"/>
          <w:kern w:val="2"/>
          <w:sz w:val="32"/>
          <w:szCs w:val="32"/>
          <w:lang w:val="en-US" w:eastAsia="zh-CN" w:bidi="ar-SA"/>
        </w:rPr>
        <w:t>三亚市投资促进局</w:t>
      </w:r>
    </w:p>
    <w:p>
      <w:pPr>
        <w:keepNext w:val="0"/>
        <w:keepLines w:val="0"/>
        <w:pageBreakBefore w:val="0"/>
        <w:widowControl/>
        <w:kinsoku/>
        <w:wordWrap/>
        <w:overflowPunct/>
        <w:topLinePunct w:val="0"/>
        <w:autoSpaceDE/>
        <w:autoSpaceDN/>
        <w:bidi w:val="0"/>
        <w:adjustRightInd/>
        <w:snapToGrid/>
        <w:spacing w:line="578" w:lineRule="exact"/>
        <w:ind w:firstLine="0"/>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起草背景、依据及目的</w:t>
      </w:r>
    </w:p>
    <w:p>
      <w:pPr>
        <w:keepNext w:val="0"/>
        <w:keepLines w:val="0"/>
        <w:pageBreakBefore w:val="0"/>
        <w:numPr>
          <w:ilvl w:val="0"/>
          <w:numId w:val="0"/>
        </w:numPr>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2022年2月23日，</w:t>
      </w:r>
      <w:r>
        <w:rPr>
          <w:rFonts w:hint="default" w:ascii="Times New Roman" w:hAnsi="Times New Roman" w:eastAsia="仿宋_GB2312" w:cs="Times New Roman"/>
          <w:bCs/>
          <w:color w:val="auto"/>
          <w:sz w:val="32"/>
          <w:szCs w:val="32"/>
          <w:lang w:val="en-US" w:eastAsia="zh-CN"/>
        </w:rPr>
        <w:t>三亚市人民政府公布实施《关于&lt;三亚市产业项目用地基准地价调整系数表&gt;编制成果的公告》</w:t>
      </w:r>
      <w:r>
        <w:rPr>
          <w:rFonts w:hint="eastAsia" w:ascii="Times New Roman" w:hAnsi="Times New Roman" w:eastAsia="仿宋_GB2312" w:cs="Times New Roman"/>
          <w:bCs/>
          <w:color w:val="auto"/>
          <w:sz w:val="32"/>
          <w:szCs w:val="32"/>
          <w:lang w:val="en-US" w:eastAsia="zh-CN"/>
        </w:rPr>
        <w:t>（以下简称《编制成果公告》）。为保障具有重大产业带动作用的招商引资项目落地，根据</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编制成果公告</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2022年</w:t>
      </w:r>
      <w:r>
        <w:rPr>
          <w:rFonts w:hint="eastAsia" w:ascii="Times New Roman" w:hAnsi="Times New Roman" w:eastAsia="仿宋_GB2312" w:cs="Times New Roman"/>
          <w:bCs/>
          <w:color w:val="auto"/>
          <w:sz w:val="32"/>
          <w:szCs w:val="32"/>
          <w:lang w:val="en-US" w:eastAsia="zh-CN"/>
        </w:rPr>
        <w:t>5月17日，</w:t>
      </w:r>
      <w:r>
        <w:rPr>
          <w:rFonts w:hint="default" w:ascii="Times New Roman" w:hAnsi="Times New Roman" w:eastAsia="仿宋_GB2312" w:cs="Times New Roman"/>
          <w:bCs/>
          <w:color w:val="auto"/>
          <w:sz w:val="32"/>
          <w:szCs w:val="32"/>
          <w:lang w:val="en-US" w:eastAsia="zh-CN"/>
        </w:rPr>
        <w:t>三亚市人民政府办公室印发《</w:t>
      </w:r>
      <w:r>
        <w:rPr>
          <w:rFonts w:hint="eastAsia" w:ascii="Times New Roman" w:hAnsi="Times New Roman" w:eastAsia="仿宋_GB2312" w:cs="Times New Roman"/>
          <w:bCs/>
          <w:color w:val="auto"/>
          <w:sz w:val="32"/>
          <w:szCs w:val="32"/>
          <w:lang w:val="en-US" w:eastAsia="zh-CN"/>
        </w:rPr>
        <w:t>关于</w:t>
      </w:r>
      <w:r>
        <w:rPr>
          <w:rFonts w:hint="default" w:ascii="Times New Roman" w:hAnsi="Times New Roman" w:eastAsia="仿宋_GB2312" w:cs="Times New Roman"/>
          <w:bCs/>
          <w:color w:val="auto"/>
          <w:sz w:val="32"/>
          <w:szCs w:val="32"/>
          <w:lang w:val="en-US" w:eastAsia="zh-CN"/>
        </w:rPr>
        <w:t>&lt;三亚市重大产业带动作用产业项目的认定标准（试行）&gt;的通知》</w:t>
      </w:r>
      <w:r>
        <w:rPr>
          <w:rFonts w:hint="eastAsia" w:ascii="Times New Roman" w:hAnsi="Times New Roman" w:eastAsia="仿宋_GB2312" w:cs="Times New Roman"/>
          <w:bCs/>
          <w:color w:val="auto"/>
          <w:sz w:val="32"/>
          <w:szCs w:val="32"/>
          <w:lang w:val="en-US" w:eastAsia="zh-CN"/>
        </w:rPr>
        <w:t>（以下简称《认定标准》），有效期至2023年5月19日。</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eastAsia="仿宋_GB2312" w:cs="Times New Roman"/>
          <w:bCs/>
          <w:color w:val="auto"/>
          <w:sz w:val="32"/>
          <w:szCs w:val="32"/>
          <w:lang w:val="en-US" w:eastAsia="zh-CN"/>
        </w:rPr>
      </w:pPr>
      <w:r>
        <w:rPr>
          <w:rFonts w:hint="eastAsia" w:eastAsia="仿宋_GB2312" w:cs="Times New Roman"/>
          <w:bCs/>
          <w:color w:val="auto"/>
          <w:sz w:val="32"/>
          <w:szCs w:val="32"/>
          <w:lang w:val="en-US" w:eastAsia="zh-CN"/>
        </w:rPr>
        <w:t>根据市政府工作部署，为</w:t>
      </w:r>
      <w:r>
        <w:rPr>
          <w:rFonts w:hint="eastAsia" w:ascii="Times New Roman" w:hAnsi="Times New Roman" w:eastAsia="仿宋_GB2312" w:cs="Times New Roman"/>
          <w:bCs/>
          <w:color w:val="auto"/>
          <w:sz w:val="32"/>
          <w:szCs w:val="32"/>
          <w:lang w:val="en-US" w:eastAsia="zh-CN"/>
        </w:rPr>
        <w:t>进一步完善我市重大带动作用产业项目认定</w:t>
      </w:r>
      <w:r>
        <w:rPr>
          <w:rFonts w:hint="eastAsia" w:eastAsia="仿宋_GB2312" w:cs="Times New Roman"/>
          <w:bCs/>
          <w:color w:val="auto"/>
          <w:sz w:val="32"/>
          <w:szCs w:val="32"/>
          <w:lang w:val="en-US" w:eastAsia="zh-CN"/>
        </w:rPr>
        <w:t>机制</w:t>
      </w:r>
      <w:r>
        <w:rPr>
          <w:rFonts w:hint="eastAsia"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保障具有重大带动作用的招商引资项目落地，</w:t>
      </w:r>
      <w:r>
        <w:rPr>
          <w:rFonts w:hint="eastAsia" w:eastAsia="仿宋_GB2312" w:cs="Times New Roman"/>
          <w:color w:val="auto"/>
          <w:sz w:val="32"/>
          <w:szCs w:val="32"/>
          <w:highlight w:val="none"/>
          <w:lang w:val="en-US" w:eastAsia="zh-CN"/>
        </w:rPr>
        <w:t>助力</w:t>
      </w:r>
      <w:r>
        <w:rPr>
          <w:rFonts w:hint="eastAsia" w:ascii="Times New Roman" w:hAnsi="Times New Roman" w:eastAsia="仿宋_GB2312" w:cs="Times New Roman"/>
          <w:color w:val="auto"/>
          <w:sz w:val="32"/>
          <w:szCs w:val="32"/>
          <w:highlight w:val="none"/>
          <w:lang w:val="en-US" w:eastAsia="zh-CN"/>
        </w:rPr>
        <w:t>现代产业体系建设，</w:t>
      </w:r>
      <w:r>
        <w:rPr>
          <w:rFonts w:hint="eastAsia" w:ascii="Times New Roman" w:hAnsi="Times New Roman" w:eastAsia="仿宋_GB2312" w:cs="Times New Roman"/>
          <w:bCs/>
          <w:color w:val="auto"/>
          <w:sz w:val="32"/>
          <w:szCs w:val="32"/>
          <w:lang w:val="en-US" w:eastAsia="zh-CN"/>
        </w:rPr>
        <w:t>三亚市投资促进局牵头</w:t>
      </w:r>
      <w:r>
        <w:rPr>
          <w:rFonts w:hint="default" w:ascii="Times New Roman" w:hAnsi="Times New Roman" w:eastAsia="仿宋_GB2312" w:cs="Times New Roman"/>
          <w:b w:val="0"/>
          <w:bCs w:val="0"/>
          <w:color w:val="auto"/>
          <w:sz w:val="32"/>
          <w:szCs w:val="32"/>
          <w:highlight w:val="none"/>
          <w:lang w:val="en-US" w:eastAsia="zh-CN"/>
        </w:rPr>
        <w:t>会同</w:t>
      </w:r>
      <w:r>
        <w:rPr>
          <w:rFonts w:hint="eastAsia" w:eastAsia="仿宋_GB2312" w:cs="Times New Roman"/>
          <w:color w:val="auto"/>
          <w:kern w:val="2"/>
          <w:sz w:val="32"/>
          <w:szCs w:val="32"/>
          <w:lang w:val="en-US" w:eastAsia="zh-CN" w:bidi="ar-SA"/>
        </w:rPr>
        <w:t>三亚市发展和改革委员会</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三亚</w:t>
      </w:r>
      <w:r>
        <w:rPr>
          <w:rFonts w:hint="eastAsia" w:eastAsia="仿宋_GB2312" w:cs="Times New Roman"/>
          <w:color w:val="auto"/>
          <w:kern w:val="2"/>
          <w:sz w:val="32"/>
          <w:szCs w:val="32"/>
          <w:lang w:val="en-US" w:eastAsia="zh-CN" w:bidi="ar-SA"/>
        </w:rPr>
        <w:t>市自然资源和规划局</w:t>
      </w:r>
      <w:r>
        <w:rPr>
          <w:rFonts w:hint="eastAsia" w:ascii="Times New Roman" w:hAnsi="Times New Roman" w:eastAsia="仿宋_GB2312" w:cs="Times New Roman"/>
          <w:bCs/>
          <w:color w:val="auto"/>
          <w:sz w:val="32"/>
          <w:szCs w:val="32"/>
          <w:lang w:val="en-US" w:eastAsia="zh-CN"/>
        </w:rPr>
        <w:t>对</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编制成果公告</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及</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认定标准</w:t>
      </w:r>
      <w:r>
        <w:rPr>
          <w:rFonts w:hint="eastAsia"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进行了</w:t>
      </w:r>
      <w:r>
        <w:rPr>
          <w:rFonts w:hint="default" w:ascii="Times New Roman" w:hAnsi="Times New Roman" w:eastAsia="仿宋_GB2312" w:cs="Times New Roman"/>
          <w:bCs/>
          <w:color w:val="auto"/>
          <w:sz w:val="32"/>
          <w:szCs w:val="32"/>
          <w:lang w:val="en-US" w:eastAsia="zh-CN"/>
        </w:rPr>
        <w:t>整合修订，</w:t>
      </w:r>
      <w:r>
        <w:rPr>
          <w:rFonts w:hint="eastAsia" w:ascii="Times New Roman" w:hAnsi="Times New Roman" w:eastAsia="仿宋_GB2312" w:cs="Times New Roman"/>
          <w:bCs/>
          <w:color w:val="auto"/>
          <w:sz w:val="32"/>
          <w:szCs w:val="32"/>
          <w:lang w:val="en-US" w:eastAsia="zh-CN"/>
        </w:rPr>
        <w:t>重点对重大带动作用产业项目的认定程序重新明确，</w:t>
      </w:r>
      <w:r>
        <w:rPr>
          <w:rFonts w:hint="default" w:ascii="Times New Roman" w:hAnsi="Times New Roman" w:eastAsia="仿宋_GB2312" w:cs="Times New Roman"/>
          <w:bCs/>
          <w:color w:val="auto"/>
          <w:sz w:val="32"/>
          <w:szCs w:val="32"/>
          <w:lang w:val="en-US" w:eastAsia="zh-CN"/>
        </w:rPr>
        <w:t>形成</w:t>
      </w:r>
      <w:r>
        <w:rPr>
          <w:rFonts w:hint="eastAsia" w:ascii="Times New Roman" w:hAnsi="Times New Roman" w:eastAsia="仿宋_GB2312" w:cs="Times New Roman"/>
          <w:color w:val="auto"/>
          <w:sz w:val="32"/>
          <w:szCs w:val="32"/>
          <w:highlight w:val="none"/>
          <w:lang w:val="en-US" w:eastAsia="zh-CN"/>
        </w:rPr>
        <w:t>《三亚市重大带动作用产业项目认定及成果应用办法（试行）》</w:t>
      </w:r>
      <w:r>
        <w:rPr>
          <w:rFonts w:hint="default" w:ascii="Times New Roman" w:hAnsi="Times New Roman" w:eastAsia="仿宋_GB2312" w:cs="Times New Roman"/>
          <w:bCs/>
          <w:color w:val="auto"/>
          <w:sz w:val="32"/>
          <w:szCs w:val="32"/>
          <w:lang w:val="en-US" w:eastAsia="zh-CN"/>
        </w:rPr>
        <w:t>（以下简称</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二、主要内容</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《办法》</w:t>
      </w:r>
      <w:r>
        <w:rPr>
          <w:rFonts w:hint="default" w:ascii="Times New Roman" w:hAnsi="Times New Roman" w:eastAsia="仿宋_GB2312" w:cs="Times New Roman"/>
          <w:color w:val="auto"/>
          <w:sz w:val="32"/>
          <w:szCs w:val="32"/>
          <w:lang w:eastAsia="zh-CN"/>
        </w:rPr>
        <w:t>共</w:t>
      </w:r>
      <w:r>
        <w:rPr>
          <w:rFonts w:hint="eastAsia" w:eastAsia="仿宋_GB2312" w:cs="Times New Roman"/>
          <w:color w:val="auto"/>
          <w:sz w:val="32"/>
          <w:szCs w:val="32"/>
          <w:lang w:val="en-US" w:eastAsia="zh-CN"/>
        </w:rPr>
        <w:t>十五</w:t>
      </w:r>
      <w:r>
        <w:rPr>
          <w:rFonts w:hint="default" w:ascii="Times New Roman" w:hAnsi="Times New Roman" w:eastAsia="仿宋_GB2312" w:cs="Times New Roman"/>
          <w:color w:val="auto"/>
          <w:sz w:val="32"/>
          <w:szCs w:val="32"/>
          <w:lang w:eastAsia="zh-CN"/>
        </w:rPr>
        <w:t>条，主要包括以下内容：</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（一）总则。明确</w:t>
      </w:r>
      <w:r>
        <w:rPr>
          <w:rFonts w:hint="eastAsia" w:eastAsia="仿宋_GB2312" w:cs="Times New Roman"/>
          <w:color w:val="auto"/>
          <w:sz w:val="32"/>
          <w:szCs w:val="32"/>
          <w:lang w:eastAsia="zh-CN"/>
        </w:rPr>
        <w:t>《办法》</w:t>
      </w:r>
      <w:r>
        <w:rPr>
          <w:rFonts w:hint="default" w:ascii="Times New Roman" w:hAnsi="Times New Roman" w:eastAsia="仿宋_GB2312" w:cs="Times New Roman"/>
          <w:color w:val="auto"/>
          <w:sz w:val="32"/>
          <w:szCs w:val="32"/>
          <w:lang w:eastAsia="zh-CN"/>
        </w:rPr>
        <w:t>的制定目的和适用范围。本办法适用于我市行政区域范围内土地一级市场</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招拍挂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及协议出让中，经市政府签批认定的重大带动作用产业项目用地。</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认定标准。明确重大带动作用产业项目应符合国家、省、市产业政策和发展规划，对三亚经济社会发展具有支撑引领、对产业转型升级具有导向示范作用，并至少满足以下条件之一：符合《三亚市重大带动作用产业项目控制性指标》；或经市政府审定的其他重大带动作用产业项目。同时，对国防科技工业军民融合项目、医疗健康产业、文化体育产业等特殊类型项目，以及科研用地项目，设定差异化的指标要求。</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控制性指标设定与执行要求。明确总投资、投资强度、年度产值、年度税收等核心指标的定义和设定要求。规定各园区管理机构、产业主管部门及区政府应当根据产业和园区发展实际情况，严格设定控制性指标，涉及多种土地用途的，加权平均数不得低于相应控制性指标。</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成果应用。明确经认定的重大带动作用产业项目，其用地基准地价评估可适用《三亚市重大带动作用产业项目用地基准地价调整系数表》进行修正。为确保政策效果，要求将年度产值、税收及投资强度等指标列入《海南省产业项目发展和用地准入协议》，并明确后续考核未达标的，须按照出让时的土地市场价值补交地价款。同时，对商服用地自持部分的修正系数计算、土地评估技术路径等作出规定。</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（五）认定程序与监管。明确</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项目初审—征求意见—专题研究—申报</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项目评估</w:t>
      </w:r>
      <w:r>
        <w:rPr>
          <w:rFonts w:hint="default" w:ascii="Times New Roman" w:hAnsi="Times New Roman" w:eastAsia="仿宋_GB2312" w:cs="Times New Roman"/>
          <w:color w:val="auto"/>
          <w:sz w:val="32"/>
          <w:szCs w:val="32"/>
          <w:lang w:eastAsia="zh-CN"/>
        </w:rPr>
        <w:t>—签批认定</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eastAsia="zh-CN"/>
        </w:rPr>
        <w:t>步认定程序，规定各相关部门职责分工和审核要求。同时，要求</w:t>
      </w:r>
      <w:r>
        <w:rPr>
          <w:rFonts w:hint="default" w:ascii="Times New Roman" w:hAnsi="Times New Roman" w:eastAsia="仿宋_GB2312" w:cs="Times New Roman"/>
          <w:color w:val="auto"/>
          <w:sz w:val="32"/>
          <w:szCs w:val="32"/>
          <w:lang w:eastAsia="zh-CN"/>
        </w:rPr>
        <w:t>《海南省产业项目发展和用地准入协议》</w:t>
      </w:r>
      <w:r>
        <w:rPr>
          <w:rFonts w:hint="default" w:ascii="Times New Roman" w:hAnsi="Times New Roman" w:eastAsia="仿宋_GB2312" w:cs="Times New Roman"/>
          <w:color w:val="auto"/>
          <w:sz w:val="32"/>
          <w:szCs w:val="32"/>
          <w:lang w:eastAsia="zh-CN"/>
        </w:rPr>
        <w:t>签订主体在项目稳定达产后对控制性指标完成情况进行评估，确保全周期监管。</w:t>
      </w:r>
    </w:p>
    <w:p>
      <w:pPr>
        <w:keepNext w:val="0"/>
        <w:keepLines w:val="0"/>
        <w:pageBreakBefore w:val="0"/>
        <w:widowControl w:val="0"/>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（六）附则。明确</w:t>
      </w:r>
      <w:r>
        <w:rPr>
          <w:rFonts w:hint="eastAsia" w:eastAsia="仿宋_GB2312" w:cs="Times New Roman"/>
          <w:color w:val="auto"/>
          <w:sz w:val="32"/>
          <w:szCs w:val="32"/>
          <w:lang w:val="en-US" w:eastAsia="zh-CN"/>
        </w:rPr>
        <w:t>试行日期</w:t>
      </w:r>
      <w:r>
        <w:rPr>
          <w:rFonts w:hint="default" w:ascii="Times New Roman" w:hAnsi="Times New Roman" w:eastAsia="仿宋_GB2312" w:cs="Times New Roman"/>
          <w:color w:val="auto"/>
          <w:sz w:val="32"/>
          <w:szCs w:val="32"/>
          <w:lang w:eastAsia="zh-CN"/>
        </w:rPr>
        <w:t>。原《三亚市人民政府关于公布实施&lt;三亚市产业项目用地基准地价调整系数表&gt;编制成果的公告》同时作废，此前有关规定与本办法不一致的，以本办法为准。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w:t>
      </w:r>
      <w:r>
        <w:rPr>
          <w:rFonts w:hint="eastAsia" w:ascii="Times New Roman" w:hAnsi="Times New Roman" w:eastAsia="黑体" w:cs="Times New Roman"/>
          <w:b w:val="0"/>
          <w:bCs w:val="0"/>
          <w:color w:val="auto"/>
          <w:sz w:val="32"/>
          <w:szCs w:val="32"/>
          <w:lang w:val="en-US" w:eastAsia="zh-CN"/>
        </w:rPr>
        <w:t>主要修订内容</w:t>
      </w:r>
    </w:p>
    <w:p>
      <w:pPr>
        <w:pStyle w:val="3"/>
        <w:keepNext w:val="0"/>
        <w:keepLines w:val="0"/>
        <w:pageBreakBefore w:val="0"/>
        <w:kinsoku/>
        <w:wordWrap/>
        <w:overflowPunct/>
        <w:topLinePunct w:val="0"/>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编制成果公告》第一条明确：凡经三亚市投资促进局上报市政府确定为具有重大产业带动作用的产业项目用地，该项目用地基准地价可按照《三亚市产业项目用地基准地价调整系数表》相关成果开展地价评估工作。</w:t>
      </w:r>
    </w:p>
    <w:p>
      <w:pPr>
        <w:pStyle w:val="3"/>
        <w:keepNext w:val="0"/>
        <w:keepLines w:val="0"/>
        <w:pageBreakBefore w:val="0"/>
        <w:kinsoku/>
        <w:wordWrap/>
        <w:overflowPunct/>
        <w:topLinePunct w:val="0"/>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Cs/>
          <w:color w:val="auto"/>
          <w:sz w:val="32"/>
          <w:szCs w:val="32"/>
          <w:lang w:val="en-US" w:eastAsia="zh-CN"/>
        </w:rPr>
        <w:t>《认定标准》第七条明确：</w:t>
      </w:r>
      <w:r>
        <w:rPr>
          <w:rFonts w:hint="default" w:ascii="Times New Roman" w:hAnsi="Times New Roman" w:eastAsia="仿宋_GB2312" w:cs="Times New Roman"/>
          <w:color w:val="auto"/>
          <w:sz w:val="32"/>
          <w:szCs w:val="32"/>
          <w:lang w:val="en-US" w:eastAsia="zh-CN"/>
        </w:rPr>
        <w:t>海南省省级产业园区管辖地域范围内建设的项目，由崖州湾科技城管理局、中央商务区管理局、市现代服务业产业园管委会、市科技工业发展委员会等园区管理机构商相关部门进行初审，并由市投资促进局上报市政府审议；其他区域建设的项目，由市投资促进局商相关部门进行初审，并上报市政府审议。</w:t>
      </w:r>
      <w:r>
        <w:rPr>
          <w:rFonts w:hint="eastAsia" w:ascii="Times New Roman" w:hAnsi="Times New Roman" w:eastAsia="仿宋_GB2312" w:cs="Times New Roman"/>
          <w:color w:val="auto"/>
          <w:sz w:val="32"/>
          <w:szCs w:val="32"/>
          <w:lang w:val="en-US" w:eastAsia="zh-CN"/>
        </w:rPr>
        <w:t>凡经三亚市投资促进局上报市政府确定为具有重大产业带动作用的产业项目用地，该项目用地基准地价可按照</w:t>
      </w:r>
      <w:r>
        <w:rPr>
          <w:rFonts w:hint="eastAsia" w:ascii="Times New Roman" w:hAnsi="Times New Roman" w:eastAsia="仿宋_GB2312" w:cs="Times New Roman"/>
          <w:color w:val="auto"/>
          <w:sz w:val="32"/>
          <w:szCs w:val="32"/>
          <w:lang w:val="en-US" w:eastAsia="zh-CN"/>
        </w:rPr>
        <w:t>《三亚市产业项目用地基准地价调整系数表》相关成果开展地价评估工作。</w:t>
      </w:r>
    </w:p>
    <w:p>
      <w:pPr>
        <w:pStyle w:val="3"/>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《办法》第十二条明确：</w:t>
      </w:r>
      <w:r>
        <w:rPr>
          <w:rFonts w:hint="eastAsia" w:ascii="Times New Roman" w:hAnsi="Times New Roman" w:eastAsia="仿宋_GB2312" w:cs="Times New Roman"/>
          <w:color w:val="auto"/>
          <w:kern w:val="2"/>
          <w:sz w:val="32"/>
          <w:szCs w:val="32"/>
          <w:lang w:val="en-US" w:eastAsia="zh-CN" w:bidi="ar-SA"/>
        </w:rPr>
        <w:t>重大带动作用产业项目的认定按以下程序执行：</w:t>
      </w:r>
    </w:p>
    <w:p>
      <w:pPr>
        <w:pStyle w:val="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8" w:lineRule="exact"/>
        <w:ind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kern w:val="2"/>
          <w:sz w:val="32"/>
          <w:szCs w:val="32"/>
          <w:lang w:val="en-US" w:eastAsia="zh-CN" w:bidi="ar-SA"/>
        </w:rPr>
        <w:t>项目初审。</w:t>
      </w:r>
      <w:r>
        <w:rPr>
          <w:rFonts w:hint="default" w:ascii="Times New Roman" w:hAnsi="Times New Roman" w:eastAsia="仿宋_GB2312" w:cs="Times New Roman"/>
          <w:color w:val="auto"/>
          <w:kern w:val="2"/>
          <w:sz w:val="32"/>
          <w:szCs w:val="32"/>
          <w:lang w:val="en-US" w:eastAsia="zh-CN" w:bidi="ar-SA"/>
        </w:rPr>
        <w:t>产业园区管辖范围内的项目，由三亚崖州湾科技城管理局、三亚中央商务区管理局、三亚市现代服务业产业园管理委员会等园区管理机构进行初审；其他区域的项目，由</w:t>
      </w:r>
      <w:bookmarkStart w:id="2" w:name="OLE_LINK3"/>
      <w:r>
        <w:rPr>
          <w:rFonts w:hint="default" w:ascii="Times New Roman" w:hAnsi="Times New Roman" w:eastAsia="仿宋_GB2312" w:cs="Times New Roman"/>
          <w:color w:val="auto"/>
          <w:kern w:val="2"/>
          <w:sz w:val="32"/>
          <w:szCs w:val="32"/>
          <w:lang w:val="en-US" w:eastAsia="zh-CN" w:bidi="ar-SA"/>
        </w:rPr>
        <w:t>各属地区政府</w:t>
      </w:r>
      <w:r>
        <w:rPr>
          <w:rFonts w:hint="eastAsia" w:ascii="Times New Roman" w:hAnsi="Times New Roman" w:eastAsia="仿宋_GB2312" w:cs="Times New Roman"/>
          <w:color w:val="auto"/>
          <w:sz w:val="32"/>
          <w:szCs w:val="32"/>
          <w:lang w:val="en-US" w:eastAsia="zh-CN"/>
        </w:rPr>
        <w:t>（含育才生态区）</w:t>
      </w:r>
      <w:bookmarkEnd w:id="2"/>
      <w:r>
        <w:rPr>
          <w:rFonts w:hint="default" w:ascii="Times New Roman" w:hAnsi="Times New Roman" w:eastAsia="仿宋_GB2312" w:cs="Times New Roman"/>
          <w:color w:val="auto"/>
          <w:kern w:val="2"/>
          <w:sz w:val="32"/>
          <w:szCs w:val="32"/>
          <w:lang w:val="en-US" w:eastAsia="zh-CN" w:bidi="ar-SA"/>
        </w:rPr>
        <w:t>进行初审。</w:t>
      </w:r>
      <w:r>
        <w:rPr>
          <w:rFonts w:hint="default" w:ascii="Times New Roman" w:hAnsi="Times New Roman" w:eastAsia="仿宋_GB2312" w:cs="Times New Roman"/>
          <w:color w:val="auto"/>
          <w:kern w:val="2"/>
          <w:sz w:val="32"/>
          <w:szCs w:val="32"/>
          <w:lang w:val="en-US" w:eastAsia="zh-CN" w:bidi="ar-SA"/>
        </w:rPr>
        <w:br w:type="textWrapping"/>
      </w:r>
      <w:r>
        <w:rPr>
          <w:rFonts w:hint="eastAsia"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）征求意见。</w:t>
      </w:r>
      <w:r>
        <w:rPr>
          <w:rFonts w:hint="eastAsia" w:ascii="Times New Roman" w:hAnsi="Times New Roman" w:eastAsia="仿宋_GB2312" w:cs="Times New Roman"/>
          <w:color w:val="auto"/>
          <w:kern w:val="2"/>
          <w:sz w:val="32"/>
          <w:szCs w:val="32"/>
          <w:lang w:val="en-US" w:eastAsia="zh-CN" w:bidi="ar-SA"/>
        </w:rPr>
        <w:t>各项目初审单位分别向三亚市自然资源和规划局、三亚市发展和改革委员会、三亚市生态环境局、各产业主管部门、市投资促进主管部门报送“项目简介（附件3）、项目投资合作协议”两个文件，同步征求意见。涉及农业用地的，均应征求三亚市农业农村局意见。</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right="0" w:firstLine="643"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）专题研究。</w:t>
      </w:r>
      <w:r>
        <w:rPr>
          <w:rFonts w:hint="eastAsia" w:ascii="Times New Roman" w:hAnsi="Times New Roman" w:eastAsia="仿宋_GB2312" w:cs="Times New Roman"/>
          <w:color w:val="auto"/>
          <w:kern w:val="2"/>
          <w:sz w:val="32"/>
          <w:szCs w:val="32"/>
          <w:lang w:val="en-US" w:eastAsia="zh-CN" w:bidi="ar-SA"/>
        </w:rPr>
        <w:t>由项目初审单位按流程</w:t>
      </w:r>
      <w:r>
        <w:rPr>
          <w:rFonts w:hint="default" w:ascii="Times New Roman" w:hAnsi="Times New Roman" w:eastAsia="仿宋_GB2312" w:cs="Times New Roman"/>
          <w:color w:val="auto"/>
          <w:kern w:val="2"/>
          <w:sz w:val="32"/>
          <w:szCs w:val="32"/>
          <w:lang w:val="en-US" w:eastAsia="zh-CN" w:bidi="ar-SA"/>
        </w:rPr>
        <w:t>提请分管市领导召开专题会议审议。</w:t>
      </w:r>
      <w:r>
        <w:rPr>
          <w:rFonts w:hint="default" w:ascii="Times New Roman" w:hAnsi="Times New Roman" w:eastAsia="仿宋_GB2312" w:cs="Times New Roman"/>
          <w:color w:val="auto"/>
          <w:kern w:val="2"/>
          <w:sz w:val="32"/>
          <w:szCs w:val="32"/>
          <w:lang w:val="en-US" w:eastAsia="zh-CN" w:bidi="ar-SA"/>
        </w:rPr>
        <w:br w:type="textWrapping"/>
      </w:r>
      <w:r>
        <w:rPr>
          <w:rFonts w:hint="eastAsia" w:ascii="Times New Roman" w:hAnsi="Times New Roman" w:eastAsia="仿宋_GB2312" w:cs="Times New Roman"/>
          <w:color w:val="auto"/>
          <w:kern w:val="2"/>
          <w:sz w:val="32"/>
          <w:szCs w:val="32"/>
          <w:lang w:val="en-US" w:eastAsia="zh-CN" w:bidi="ar-SA"/>
        </w:rPr>
        <w:t xml:space="preserve">   </w:t>
      </w:r>
      <w:r>
        <w:rPr>
          <w:rFonts w:hint="eastAsia" w:ascii="Times New Roman" w:hAnsi="Times New Roman" w:eastAsia="仿宋_GB2312" w:cs="Times New Roman"/>
          <w:b/>
          <w:bCs/>
          <w:color w:val="auto"/>
          <w:kern w:val="2"/>
          <w:sz w:val="32"/>
          <w:szCs w:val="32"/>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四</w:t>
      </w:r>
      <w:r>
        <w:rPr>
          <w:rFonts w:hint="default" w:ascii="Times New Roman" w:hAnsi="Times New Roman" w:eastAsia="仿宋_GB2312" w:cs="Times New Roman"/>
          <w:b/>
          <w:bCs/>
          <w:color w:val="auto"/>
          <w:kern w:val="2"/>
          <w:sz w:val="32"/>
          <w:szCs w:val="32"/>
          <w:lang w:val="en-US" w:eastAsia="zh-CN" w:bidi="ar-SA"/>
        </w:rPr>
        <w:t>）申报。</w:t>
      </w:r>
      <w:r>
        <w:rPr>
          <w:rFonts w:hint="eastAsia" w:ascii="Times New Roman" w:hAnsi="Times New Roman" w:eastAsia="仿宋_GB2312" w:cs="Times New Roman"/>
          <w:color w:val="auto"/>
          <w:kern w:val="2"/>
          <w:sz w:val="32"/>
          <w:szCs w:val="32"/>
          <w:lang w:val="en-US" w:eastAsia="zh-CN" w:bidi="ar-SA"/>
        </w:rPr>
        <w:t>专题会议研究通过后，项目初审单位将“项目简介、项目投资合作协议、专题会会议纪要”函报至市投资促进主管部门。</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五</w:t>
      </w:r>
      <w:r>
        <w:rPr>
          <w:rFonts w:hint="default" w:ascii="Times New Roman" w:hAnsi="Times New Roman" w:eastAsia="仿宋_GB2312" w:cs="Times New Roman"/>
          <w:b/>
          <w:bCs/>
          <w:color w:val="auto"/>
          <w:kern w:val="2"/>
          <w:sz w:val="32"/>
          <w:szCs w:val="32"/>
          <w:lang w:val="en-US" w:eastAsia="zh-CN" w:bidi="ar-SA"/>
        </w:rPr>
        <w:t>）项目评估。</w:t>
      </w:r>
      <w:r>
        <w:rPr>
          <w:rFonts w:hint="eastAsia" w:ascii="Times New Roman" w:hAnsi="Times New Roman" w:eastAsia="仿宋_GB2312" w:cs="Times New Roman"/>
          <w:color w:val="auto"/>
          <w:kern w:val="2"/>
          <w:sz w:val="32"/>
          <w:szCs w:val="32"/>
          <w:lang w:val="en-US" w:eastAsia="zh-CN" w:bidi="ar-SA"/>
        </w:rPr>
        <w:t>市投资促进主管部门委托第三方机构</w:t>
      </w:r>
      <w:r>
        <w:rPr>
          <w:rFonts w:hint="eastAsia" w:ascii="Times New Roman" w:hAnsi="Times New Roman" w:eastAsia="仿宋_GB2312" w:cs="Times New Roman"/>
          <w:i w:val="0"/>
          <w:caps w:val="0"/>
          <w:color w:val="auto"/>
          <w:spacing w:val="0"/>
          <w:kern w:val="2"/>
          <w:sz w:val="32"/>
          <w:szCs w:val="32"/>
          <w:shd w:val="clear"/>
          <w:lang w:bidi="ar-SA"/>
        </w:rPr>
        <w:t>对项目开展专项评估。</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六</w:t>
      </w:r>
      <w:r>
        <w:rPr>
          <w:rFonts w:hint="default" w:ascii="Times New Roman" w:hAnsi="Times New Roman" w:eastAsia="仿宋_GB2312" w:cs="Times New Roman"/>
          <w:b/>
          <w:bCs/>
          <w:color w:val="auto"/>
          <w:kern w:val="2"/>
          <w:sz w:val="32"/>
          <w:szCs w:val="32"/>
          <w:lang w:val="en-US" w:eastAsia="zh-CN" w:bidi="ar-SA"/>
        </w:rPr>
        <w:t>）签批认定。</w:t>
      </w:r>
      <w:r>
        <w:rPr>
          <w:rFonts w:hint="eastAsia" w:ascii="Times New Roman" w:hAnsi="Times New Roman" w:eastAsia="仿宋_GB2312" w:cs="Times New Roman"/>
          <w:i w:val="0"/>
          <w:caps w:val="0"/>
          <w:color w:val="auto"/>
          <w:spacing w:val="0"/>
          <w:kern w:val="2"/>
          <w:sz w:val="32"/>
          <w:szCs w:val="32"/>
          <w:shd w:val="clear"/>
          <w:lang w:eastAsia="zh-CN" w:bidi="ar-SA"/>
        </w:rPr>
        <w:t>市投资促进主管部门</w:t>
      </w:r>
      <w:r>
        <w:rPr>
          <w:rFonts w:hint="eastAsia" w:ascii="Times New Roman" w:hAnsi="Times New Roman" w:eastAsia="仿宋_GB2312" w:cs="Times New Roman"/>
          <w:i w:val="0"/>
          <w:caps w:val="0"/>
          <w:color w:val="auto"/>
          <w:spacing w:val="0"/>
          <w:kern w:val="2"/>
          <w:sz w:val="32"/>
          <w:szCs w:val="32"/>
          <w:shd w:val="clear"/>
          <w:lang w:bidi="ar-SA"/>
        </w:rPr>
        <w:t>将评估结果及相关材料呈报市政府签批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经签批认定的项目，即为</w:t>
      </w:r>
      <w:r>
        <w:rPr>
          <w:rFonts w:hint="eastAsia" w:ascii="Times New Roman" w:hAnsi="Times New Roman" w:eastAsia="仿宋_GB2312" w:cs="Times New Roman"/>
          <w:color w:val="auto"/>
          <w:kern w:val="2"/>
          <w:sz w:val="32"/>
          <w:szCs w:val="32"/>
          <w:lang w:val="en-US" w:eastAsia="zh-CN" w:bidi="ar-SA"/>
        </w:rPr>
        <w:t>重大带动作用产业项目</w:t>
      </w:r>
      <w:r>
        <w:rPr>
          <w:rFonts w:hint="default" w:ascii="Times New Roman" w:hAnsi="Times New Roman" w:eastAsia="仿宋_GB2312" w:cs="Times New Roman"/>
          <w:color w:val="auto"/>
          <w:kern w:val="2"/>
          <w:sz w:val="32"/>
          <w:szCs w:val="32"/>
          <w:lang w:val="en-US" w:eastAsia="zh-CN" w:bidi="ar-SA"/>
        </w:rPr>
        <w:t>，其用地可按</w:t>
      </w:r>
      <w:r>
        <w:rPr>
          <w:rFonts w:hint="eastAsia" w:ascii="Times New Roman" w:hAnsi="Times New Roman" w:eastAsia="仿宋_GB2312" w:cs="Times New Roman"/>
          <w:color w:val="auto"/>
          <w:kern w:val="2"/>
          <w:sz w:val="32"/>
          <w:szCs w:val="32"/>
          <w:lang w:val="en-US" w:eastAsia="zh-CN" w:bidi="ar-SA"/>
        </w:rPr>
        <w:t>本办法第八条规定</w:t>
      </w:r>
      <w:r>
        <w:rPr>
          <w:rFonts w:hint="default" w:ascii="Times New Roman" w:hAnsi="Times New Roman" w:eastAsia="仿宋_GB2312" w:cs="Times New Roman"/>
          <w:color w:val="auto"/>
          <w:kern w:val="2"/>
          <w:sz w:val="32"/>
          <w:szCs w:val="32"/>
          <w:lang w:val="en-US" w:eastAsia="zh-CN" w:bidi="ar-SA"/>
        </w:rPr>
        <w:t>开展地价评估工作。</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、提请重点关注和讨论的事项</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无</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right="80" w:rightChars="38" w:firstLine="640" w:firstLineChars="200"/>
        <w:textAlignment w:val="auto"/>
        <w:rPr>
          <w:rFonts w:hint="default" w:ascii="Times New Roman" w:hAnsi="Times New Roman" w:eastAsia="黑体" w:cs="Times New Roman"/>
          <w:bCs w:val="0"/>
          <w:color w:val="auto"/>
          <w:sz w:val="32"/>
          <w:szCs w:val="32"/>
          <w:lang w:val="en-US" w:eastAsia="zh-CN" w:bidi="th-TH"/>
        </w:rPr>
      </w:pPr>
      <w:r>
        <w:rPr>
          <w:rFonts w:hint="eastAsia" w:eastAsia="黑体" w:cs="Times New Roman"/>
          <w:bCs w:val="0"/>
          <w:color w:val="auto"/>
          <w:sz w:val="32"/>
          <w:szCs w:val="32"/>
          <w:lang w:val="en-US" w:eastAsia="zh-CN" w:bidi="th-TH"/>
        </w:rPr>
        <w:t>五</w:t>
      </w:r>
      <w:r>
        <w:rPr>
          <w:rFonts w:hint="default" w:ascii="Times New Roman" w:hAnsi="Times New Roman" w:eastAsia="黑体" w:cs="Times New Roman"/>
          <w:bCs w:val="0"/>
          <w:color w:val="auto"/>
          <w:sz w:val="32"/>
          <w:szCs w:val="32"/>
          <w:lang w:val="en-US" w:eastAsia="zh-CN" w:bidi="th-TH"/>
        </w:rPr>
        <w:t>、潜在风险、下步文件流转程序及文件印发形式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b w:val="0"/>
          <w:bCs w:val="0"/>
          <w:color w:val="auto"/>
          <w:kern w:val="0"/>
          <w:sz w:val="32"/>
          <w:szCs w:val="32"/>
          <w:lang w:val="en-US" w:eastAsia="zh-CN" w:bidi="ar-SA"/>
        </w:rPr>
        <w:t>《办法》</w:t>
      </w:r>
      <w:r>
        <w:rPr>
          <w:rFonts w:hint="default" w:ascii="Times New Roman" w:hAnsi="Times New Roman" w:eastAsia="仿宋_GB2312" w:cs="Times New Roman"/>
          <w:color w:val="auto"/>
          <w:sz w:val="32"/>
          <w:szCs w:val="32"/>
          <w:highlight w:val="none"/>
          <w:lang w:val="en-US" w:eastAsia="zh-CN"/>
        </w:rPr>
        <w:t>作为行政规范性文件，根据《三亚市规章与行政规范性文件管理办法》相关流程，继续推动征求社会公众意见30天、公平竞争审查、制度廉洁性审查、呈报市司法局法核、提请市政府专题会议、市政府常务会议审议，以行政规范性文件名义印发施行。</w:t>
      </w:r>
      <w:bookmarkStart w:id="3" w:name="_GoBack"/>
      <w:bookmarkEnd w:id="3"/>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28DB71-5BD8-4E02-AD92-7B4CEC96D2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26E7479C-D9A6-492C-9409-CA7CF21579F9}"/>
  </w:font>
  <w:font w:name="楷体_GB2312">
    <w:panose1 w:val="02010609030101010101"/>
    <w:charset w:val="86"/>
    <w:family w:val="auto"/>
    <w:pitch w:val="default"/>
    <w:sig w:usb0="00000001" w:usb1="080E0000" w:usb2="00000000" w:usb3="00000000" w:csb0="00040000" w:csb1="00000000"/>
    <w:embedRegular r:id="rId3" w:fontKey="{6581F3AA-487A-432F-BC47-94BBD27F72BA}"/>
  </w:font>
  <w:font w:name="仿宋_GB2312">
    <w:panose1 w:val="02010609030101010101"/>
    <w:charset w:val="86"/>
    <w:family w:val="auto"/>
    <w:pitch w:val="default"/>
    <w:sig w:usb0="00000001" w:usb1="080E0000" w:usb2="00000000" w:usb3="00000000" w:csb0="00040000" w:csb1="00000000"/>
    <w:embedRegular r:id="rId4" w:fontKey="{EBDFAC08-8C50-49B8-9F2F-E4D6165E784E}"/>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val="0"/>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val="0"/>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A3586E"/>
    <w:multiLevelType w:val="singleLevel"/>
    <w:tmpl w:val="E2A3586E"/>
    <w:lvl w:ilvl="0" w:tentative="0">
      <w:start w:val="1"/>
      <w:numFmt w:val="chineseCounting"/>
      <w:suff w:val="nothing"/>
      <w:lvlText w:val="%1、"/>
      <w:lvlJc w:val="left"/>
      <w:rPr>
        <w:rFonts w:hint="eastAsia"/>
      </w:rPr>
    </w:lvl>
  </w:abstractNum>
  <w:abstractNum w:abstractNumId="1">
    <w:nsid w:val="291B14AF"/>
    <w:multiLevelType w:val="multilevel"/>
    <w:tmpl w:val="291B14AF"/>
    <w:lvl w:ilvl="0" w:tentative="0">
      <w:start w:val="1"/>
      <w:numFmt w:val="decimal"/>
      <w:lvlText w:val="%1."/>
      <w:lvlJc w:val="left"/>
      <w:pPr>
        <w:ind w:left="425" w:hanging="425"/>
      </w:pPr>
      <w:rPr>
        <w:rFonts w:hint="eastAsia"/>
      </w:rPr>
    </w:lvl>
    <w:lvl w:ilvl="1" w:tentative="0">
      <w:start w:val="1"/>
      <w:numFmt w:val="decimal"/>
      <w:pStyle w:val="2"/>
      <w:lvlText w:val="%1.%2."/>
      <w:lvlJc w:val="left"/>
      <w:pPr>
        <w:ind w:left="567" w:hanging="567"/>
      </w:pPr>
      <w:rPr>
        <w:rFonts w:hint="eastAsia"/>
      </w:rPr>
    </w:lvl>
    <w:lvl w:ilvl="2" w:tentative="0">
      <w:start w:val="1"/>
      <w:numFmt w:val="decimal"/>
      <w:lvlText w:val="%1.%2.%3."/>
      <w:lvlJc w:val="left"/>
      <w:pPr>
        <w:ind w:left="311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M2E3YmUzMDlkOTU2NDNlNGQwZmY3M2JhYjIxOGUifQ=="/>
  </w:docVars>
  <w:rsids>
    <w:rsidRoot w:val="1C227BFD"/>
    <w:rsid w:val="00CE0809"/>
    <w:rsid w:val="00DA5797"/>
    <w:rsid w:val="00E557FB"/>
    <w:rsid w:val="07F037D4"/>
    <w:rsid w:val="090E567C"/>
    <w:rsid w:val="14A044C7"/>
    <w:rsid w:val="156F23DA"/>
    <w:rsid w:val="1BB305B2"/>
    <w:rsid w:val="1C227BFD"/>
    <w:rsid w:val="23705009"/>
    <w:rsid w:val="25C5540F"/>
    <w:rsid w:val="269F05F1"/>
    <w:rsid w:val="2D276A64"/>
    <w:rsid w:val="30674FA2"/>
    <w:rsid w:val="30766230"/>
    <w:rsid w:val="31853607"/>
    <w:rsid w:val="32BA21A1"/>
    <w:rsid w:val="35A87C51"/>
    <w:rsid w:val="3D7F4768"/>
    <w:rsid w:val="4753425F"/>
    <w:rsid w:val="487C77C2"/>
    <w:rsid w:val="4D6F45E6"/>
    <w:rsid w:val="57A0651B"/>
    <w:rsid w:val="59885153"/>
    <w:rsid w:val="59AC73AD"/>
    <w:rsid w:val="64EC1967"/>
    <w:rsid w:val="6C000752"/>
    <w:rsid w:val="6CC74F7D"/>
    <w:rsid w:val="6DEA2D32"/>
    <w:rsid w:val="6E52316C"/>
    <w:rsid w:val="7494224E"/>
    <w:rsid w:val="7BFC3941"/>
    <w:rsid w:val="7C6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widowControl/>
      <w:numPr>
        <w:ilvl w:val="1"/>
        <w:numId w:val="1"/>
      </w:numPr>
      <w:shd w:val="clear" w:color="auto" w:fill="FFFFFF"/>
      <w:spacing w:line="578" w:lineRule="exact"/>
      <w:ind w:left="0" w:firstLine="880" w:firstLineChars="200"/>
      <w:jc w:val="left"/>
      <w:outlineLvl w:val="1"/>
    </w:pPr>
    <w:rPr>
      <w:rFonts w:ascii="等线 Light" w:hAnsi="等线 Light" w:eastAsia="黑体"/>
      <w:sz w:val="32"/>
      <w:szCs w:val="32"/>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qFormat/>
    <w:uiPriority w:val="1"/>
    <w:pPr>
      <w:widowControl w:val="0"/>
      <w:spacing w:before="214" w:beforeLines="0"/>
      <w:ind w:left="120"/>
      <w:jc w:val="both"/>
    </w:pPr>
    <w:rPr>
      <w:rFonts w:ascii="Calibri" w:hAnsi="Calibri" w:eastAsia="宋体"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3</Pages>
  <Words>1346</Words>
  <Characters>1368</Characters>
  <Lines>0</Lines>
  <Paragraphs>0</Paragraphs>
  <TotalTime>7</TotalTime>
  <ScaleCrop>false</ScaleCrop>
  <LinksUpToDate>false</LinksUpToDate>
  <CharactersWithSpaces>1376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2024-01-16T10:36:00Z</dcterms:created>
  <dc:creator>66</dc:creator>
  <cp:lastModifiedBy>张利娟</cp:lastModifiedBy>
  <cp:lastPrinted>2024-07-17T00:43:00Z</cp:lastPrinted>
  <dcterms:modified xsi:type="dcterms:W3CDTF">2026-06-05T08:10:22Z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78D4368487E446718C46C0438FC5C6CB_13</vt:lpwstr>
  </property>
  <property fmtid="{D5CDD505-2E9C-101B-9397-08002B2CF9AE}" pid="4" name="KSOTemplateDocerSaveRecord">
    <vt:lpwstr>eyJoZGlkIjoiNDc1M2E3YmUzMDlkOTU2NDNlNGQwZmY3M2JhYjIxOGUiLCJ1c2VySWQiOiI3NTY2NzI5MzEifQ==</vt:lpwstr>
  </property>
</Properties>
</file>